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D1" w:rsidRPr="00295AD1" w:rsidRDefault="00295AD1" w:rsidP="00295AD1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95AD1" w:rsidRPr="00295AD1" w:rsidRDefault="00295AD1" w:rsidP="00295AD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5AD1">
        <w:rPr>
          <w:rFonts w:ascii="Times New Roman" w:hAnsi="Times New Roman" w:cs="Times New Roman"/>
          <w:sz w:val="24"/>
        </w:rPr>
        <w:t>Департамент социальной политики</w:t>
      </w:r>
    </w:p>
    <w:p w:rsidR="00295AD1" w:rsidRPr="00295AD1" w:rsidRDefault="00295AD1" w:rsidP="00295AD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5AD1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города Кургана</w:t>
      </w:r>
    </w:p>
    <w:p w:rsidR="00295AD1" w:rsidRPr="00295AD1" w:rsidRDefault="00295AD1" w:rsidP="00295AD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5AD1">
        <w:rPr>
          <w:rFonts w:ascii="Times New Roman" w:hAnsi="Times New Roman" w:cs="Times New Roman"/>
          <w:sz w:val="24"/>
        </w:rPr>
        <w:t>«Детский сад общеразвивающего вида № 129 «Антошка»</w:t>
      </w:r>
    </w:p>
    <w:p w:rsidR="00295AD1" w:rsidRPr="00295AD1" w:rsidRDefault="00295AD1" w:rsidP="00295AD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5AD1">
        <w:rPr>
          <w:rFonts w:ascii="Times New Roman" w:hAnsi="Times New Roman" w:cs="Times New Roman"/>
          <w:sz w:val="24"/>
        </w:rPr>
        <w:t>(МБДОУ «Детский сад №129»)</w:t>
      </w:r>
    </w:p>
    <w:p w:rsidR="00295AD1" w:rsidRDefault="00295AD1" w:rsidP="001B12C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81910"/>
          <w:sz w:val="28"/>
          <w:szCs w:val="26"/>
          <w:lang w:eastAsia="ru-RU"/>
        </w:rPr>
      </w:pPr>
    </w:p>
    <w:p w:rsidR="00295AD1" w:rsidRPr="00295AD1" w:rsidRDefault="00295AD1" w:rsidP="001B12C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181910"/>
          <w:sz w:val="28"/>
          <w:szCs w:val="26"/>
          <w:lang w:eastAsia="ru-RU"/>
        </w:rPr>
      </w:pPr>
    </w:p>
    <w:p w:rsidR="001B12C0" w:rsidRPr="00295AD1" w:rsidRDefault="001B12C0" w:rsidP="001B12C0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</w:pPr>
      <w:r w:rsidRPr="00295AD1"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  <w:t>Информация о расходовании финансовых и материальных средств, их расходовании по итогам 202</w:t>
      </w:r>
      <w:r w:rsidR="00295AD1" w:rsidRPr="00295AD1"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  <w:t>4</w:t>
      </w:r>
      <w:r w:rsidRPr="00295AD1"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  <w:lang w:eastAsia="ru-RU"/>
        </w:rPr>
        <w:t xml:space="preserve"> финансового года</w:t>
      </w:r>
    </w:p>
    <w:tbl>
      <w:tblPr>
        <w:tblpPr w:leftFromText="180" w:rightFromText="180" w:vertAnchor="page" w:horzAnchor="margin" w:tblpXSpec="center" w:tblpY="480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3994"/>
        <w:gridCol w:w="3544"/>
      </w:tblGrid>
      <w:tr w:rsidR="00295AD1" w:rsidRPr="00B4340F" w:rsidTr="00546907">
        <w:trPr>
          <w:trHeight w:val="641"/>
        </w:trPr>
        <w:tc>
          <w:tcPr>
            <w:tcW w:w="26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D1" w:rsidRPr="00B4340F" w:rsidRDefault="00295AD1" w:rsidP="00295A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proofErr w:type="spellStart"/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сточник</w:t>
            </w:r>
            <w:proofErr w:type="spellEnd"/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3994" w:type="dxa"/>
            <w:shd w:val="clear" w:color="auto" w:fill="FFFFFF"/>
          </w:tcPr>
          <w:p w:rsidR="00295AD1" w:rsidRPr="00B4340F" w:rsidRDefault="00295AD1" w:rsidP="00295A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Финансовые средства</w:t>
            </w:r>
          </w:p>
        </w:tc>
        <w:tc>
          <w:tcPr>
            <w:tcW w:w="3544" w:type="dxa"/>
            <w:shd w:val="clear" w:color="auto" w:fill="FFFFFF"/>
          </w:tcPr>
          <w:p w:rsidR="00295AD1" w:rsidRPr="00B4340F" w:rsidRDefault="00295AD1" w:rsidP="00295A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Материальные средства</w:t>
            </w:r>
          </w:p>
        </w:tc>
      </w:tr>
      <w:tr w:rsidR="00295AD1" w:rsidRPr="00B4340F" w:rsidTr="00546907">
        <w:tc>
          <w:tcPr>
            <w:tcW w:w="2669" w:type="dxa"/>
            <w:vMerge/>
            <w:shd w:val="clear" w:color="auto" w:fill="FFFFFF"/>
            <w:vAlign w:val="center"/>
            <w:hideMark/>
          </w:tcPr>
          <w:p w:rsidR="00295AD1" w:rsidRPr="00B4340F" w:rsidRDefault="00295AD1" w:rsidP="00295AD1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</w:p>
        </w:tc>
        <w:tc>
          <w:tcPr>
            <w:tcW w:w="3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D1" w:rsidRPr="00B4340F" w:rsidRDefault="00295AD1" w:rsidP="00295A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Фактический расход</w:t>
            </w:r>
          </w:p>
        </w:tc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AD1" w:rsidRPr="00B4340F" w:rsidRDefault="00295AD1" w:rsidP="00295AD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Фактический расход</w:t>
            </w:r>
          </w:p>
        </w:tc>
      </w:tr>
      <w:tr w:rsidR="00546907" w:rsidRPr="00B4340F" w:rsidTr="00546907">
        <w:tc>
          <w:tcPr>
            <w:tcW w:w="26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907" w:rsidRPr="00B4340F" w:rsidRDefault="00546907" w:rsidP="00546907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07" w:rsidRDefault="00546907" w:rsidP="005469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07" w:rsidRDefault="00546907" w:rsidP="005469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46907" w:rsidRPr="00B4340F" w:rsidTr="00546907">
        <w:tc>
          <w:tcPr>
            <w:tcW w:w="26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907" w:rsidRPr="00B4340F" w:rsidRDefault="00546907" w:rsidP="00546907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Бюджет субъектов РФ</w:t>
            </w:r>
          </w:p>
        </w:tc>
        <w:tc>
          <w:tcPr>
            <w:tcW w:w="3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07" w:rsidRDefault="00546907" w:rsidP="005469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57 813 861,09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07" w:rsidRDefault="00546907" w:rsidP="005469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488 000,00</w:t>
            </w:r>
          </w:p>
        </w:tc>
      </w:tr>
      <w:tr w:rsidR="00546907" w:rsidRPr="00B4340F" w:rsidTr="00546907">
        <w:tc>
          <w:tcPr>
            <w:tcW w:w="26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907" w:rsidRPr="00B4340F" w:rsidRDefault="00546907" w:rsidP="00546907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  <w:lang w:eastAsia="ru-RU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07" w:rsidRDefault="00546907" w:rsidP="005469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29 433 977,22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907" w:rsidRDefault="00546907" w:rsidP="005469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8396B" w:rsidRDefault="0028396B">
      <w:bookmarkStart w:id="0" w:name="_GoBack"/>
      <w:bookmarkEnd w:id="0"/>
    </w:p>
    <w:sectPr w:rsidR="0028396B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C0"/>
    <w:rsid w:val="0007757A"/>
    <w:rsid w:val="00183954"/>
    <w:rsid w:val="001B12C0"/>
    <w:rsid w:val="0028396B"/>
    <w:rsid w:val="00295AD1"/>
    <w:rsid w:val="002977E3"/>
    <w:rsid w:val="00393433"/>
    <w:rsid w:val="003E0474"/>
    <w:rsid w:val="00532669"/>
    <w:rsid w:val="00546907"/>
    <w:rsid w:val="005525C8"/>
    <w:rsid w:val="006163D8"/>
    <w:rsid w:val="00955EA6"/>
    <w:rsid w:val="00A21BA5"/>
    <w:rsid w:val="00B64DF9"/>
    <w:rsid w:val="00C27BD2"/>
    <w:rsid w:val="00F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9543-EEB6-4744-AF38-9A9B905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0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Антонов</dc:creator>
  <cp:keywords/>
  <dc:description/>
  <cp:lastModifiedBy>Антон Антонов</cp:lastModifiedBy>
  <cp:revision>3</cp:revision>
  <dcterms:created xsi:type="dcterms:W3CDTF">2024-11-12T03:27:00Z</dcterms:created>
  <dcterms:modified xsi:type="dcterms:W3CDTF">2025-01-30T06:56:00Z</dcterms:modified>
</cp:coreProperties>
</file>